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E78308" w14:textId="0BA2A7A4" w:rsidR="00B9252E" w:rsidRPr="002125F1" w:rsidRDefault="005929CA" w:rsidP="005929CA">
      <w:pPr>
        <w:rPr>
          <w:b/>
          <w:bCs/>
        </w:rPr>
      </w:pPr>
      <w:r>
        <w:rPr>
          <w:b/>
          <w:bCs/>
        </w:rPr>
        <w:t xml:space="preserve">      </w:t>
      </w:r>
      <w:r>
        <w:rPr>
          <w:noProof/>
        </w:rPr>
        <w:drawing>
          <wp:inline distT="0" distB="0" distL="0" distR="0" wp14:anchorId="0FFB13D5" wp14:editId="4363FEF5">
            <wp:extent cx="6031230" cy="970280"/>
            <wp:effectExtent l="0" t="0" r="7620" b="1270"/>
            <wp:docPr id="8756262" name="Picture 1" descr="A group of people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831266" name="Picture 1" descr="A group of people with white text&#10;&#10;AI-generated content may be incorrect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1230" cy="97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br/>
      </w:r>
      <w:r>
        <w:rPr>
          <w:b/>
          <w:bCs/>
        </w:rPr>
        <w:br/>
      </w:r>
      <w:r w:rsidR="00B9252E" w:rsidRPr="002125F1">
        <w:rPr>
          <w:b/>
          <w:bCs/>
        </w:rPr>
        <w:t>KEY MESSAGES</w:t>
      </w:r>
    </w:p>
    <w:p w14:paraId="459AA2B2" w14:textId="32DD6CDE" w:rsidR="00B9252E" w:rsidRDefault="00B9252E" w:rsidP="00B9252E">
      <w:pPr>
        <w:pStyle w:val="ListParagraph"/>
        <w:numPr>
          <w:ilvl w:val="0"/>
          <w:numId w:val="1"/>
        </w:numPr>
        <w:spacing w:after="0" w:line="279" w:lineRule="auto"/>
        <w:rPr>
          <w:rFonts w:eastAsia="Calibri" w:cs="Calibri"/>
          <w:lang w:val="en-CA"/>
        </w:rPr>
      </w:pPr>
      <w:r w:rsidRPr="67DF0E2A">
        <w:rPr>
          <w:rFonts w:eastAsia="Calibri" w:cs="Calibri"/>
          <w:b/>
          <w:bCs/>
          <w:lang w:val="en-CA"/>
        </w:rPr>
        <w:t>Skin Diseases Must be a Global Priority:</w:t>
      </w:r>
      <w:r w:rsidRPr="00C732F3">
        <w:t xml:space="preserve"> </w:t>
      </w:r>
      <w:r w:rsidRPr="67DF0E2A">
        <w:rPr>
          <w:rFonts w:eastAsia="Calibri" w:cs="Calibri"/>
          <w:lang w:val="en-CA"/>
        </w:rPr>
        <w:t xml:space="preserve"> Skin diseases impact over 4.69 billion people globally and rank among the top 10 causes of disability. </w:t>
      </w:r>
      <w:r>
        <w:rPr>
          <w:rFonts w:eastAsia="Calibri" w:cs="Calibri"/>
          <w:lang w:val="en-CA"/>
        </w:rPr>
        <w:br/>
      </w:r>
      <w:r w:rsidRPr="67DF0E2A">
        <w:rPr>
          <w:rFonts w:eastAsia="Calibri" w:cs="Calibri"/>
          <w:lang w:val="en-CA"/>
        </w:rPr>
        <w:t>Locally, conditions such as [</w:t>
      </w:r>
      <w:r w:rsidRPr="00B9252E">
        <w:rPr>
          <w:rFonts w:eastAsia="Calibri" w:cs="Calibri"/>
          <w:i/>
          <w:iCs/>
          <w:color w:val="FF0000"/>
          <w:lang w:val="en-CA"/>
        </w:rPr>
        <w:t>insert locally relevant conditions</w:t>
      </w:r>
      <w:r w:rsidRPr="67DF0E2A">
        <w:rPr>
          <w:rFonts w:eastAsia="Calibri" w:cs="Calibri"/>
          <w:lang w:val="en-CA"/>
        </w:rPr>
        <w:t>] strain healthcare systems and lead to significant socio-economic challenges.</w:t>
      </w:r>
    </w:p>
    <w:p w14:paraId="50269C5E" w14:textId="77777777" w:rsidR="00B9252E" w:rsidRDefault="00B9252E" w:rsidP="00B9252E">
      <w:pPr>
        <w:pStyle w:val="ListParagraph"/>
        <w:spacing w:after="0" w:line="279" w:lineRule="auto"/>
        <w:rPr>
          <w:rFonts w:eastAsia="Calibri" w:cs="Calibri"/>
          <w:lang w:val="en-CA"/>
        </w:rPr>
      </w:pPr>
    </w:p>
    <w:p w14:paraId="586069DE" w14:textId="32FD1A0E" w:rsidR="00B9252E" w:rsidRPr="00C752A2" w:rsidRDefault="00B9252E" w:rsidP="00B9252E">
      <w:pPr>
        <w:pStyle w:val="ListParagraph"/>
        <w:numPr>
          <w:ilvl w:val="0"/>
          <w:numId w:val="1"/>
        </w:numPr>
        <w:spacing w:after="0" w:line="279" w:lineRule="auto"/>
        <w:rPr>
          <w:rFonts w:eastAsia="Calibri" w:cs="Calibri"/>
          <w:lang w:val="en-CA"/>
        </w:rPr>
      </w:pPr>
      <w:r w:rsidRPr="002125F1">
        <w:rPr>
          <w:b/>
          <w:bCs/>
        </w:rPr>
        <w:t>The Time for Action is Now:</w:t>
      </w:r>
      <w:r w:rsidRPr="002125F1">
        <w:t xml:space="preserve"> Adopting this resolution at WHA 2025 will enable the creation of a comprehensive Global Action Plan, providing a framework for prevention, early detection, research, and integrated care.</w:t>
      </w:r>
      <w:r w:rsidRPr="00C752A2">
        <w:rPr>
          <w:rFonts w:eastAsia="Calibri" w:cs="Calibri"/>
          <w:b/>
          <w:bCs/>
          <w:lang w:val="en-CA"/>
        </w:rPr>
        <w:t xml:space="preserve"> </w:t>
      </w:r>
      <w:r w:rsidRPr="00C752A2">
        <w:rPr>
          <w:rFonts w:eastAsia="Calibri" w:cs="Calibri"/>
          <w:b/>
          <w:bCs/>
          <w:lang w:val="en-CA"/>
        </w:rPr>
        <w:br/>
      </w:r>
    </w:p>
    <w:p w14:paraId="05CA5660" w14:textId="77777777" w:rsidR="00B9252E" w:rsidRPr="00C752A2" w:rsidRDefault="00B9252E" w:rsidP="00B9252E">
      <w:pPr>
        <w:numPr>
          <w:ilvl w:val="0"/>
          <w:numId w:val="1"/>
        </w:numPr>
        <w:rPr>
          <w:lang w:val="en-CA"/>
        </w:rPr>
      </w:pPr>
      <w:r w:rsidRPr="00C752A2">
        <w:rPr>
          <w:b/>
          <w:bCs/>
          <w:lang w:val="en-CA"/>
        </w:rPr>
        <w:t>National Leadership Opportunity:</w:t>
      </w:r>
      <w:r w:rsidRPr="00C752A2">
        <w:rPr>
          <w:lang w:val="en-CA"/>
        </w:rPr>
        <w:t xml:space="preserve"> [</w:t>
      </w:r>
      <w:r w:rsidRPr="00B9252E">
        <w:rPr>
          <w:i/>
          <w:iCs/>
          <w:color w:val="FF0000"/>
          <w:lang w:val="en-CA"/>
        </w:rPr>
        <w:t>Country</w:t>
      </w:r>
      <w:r w:rsidRPr="00C752A2">
        <w:rPr>
          <w:lang w:val="en-CA"/>
        </w:rPr>
        <w:t>] has a unique opportunity to demonstrate its leadership in advancing universal health coverage (UHC) by supporting this resolution. This action highlights [</w:t>
      </w:r>
      <w:r w:rsidRPr="00B9252E">
        <w:rPr>
          <w:i/>
          <w:iCs/>
          <w:color w:val="FF0000"/>
          <w:lang w:val="en-CA"/>
        </w:rPr>
        <w:t>country’s</w:t>
      </w:r>
      <w:r w:rsidRPr="00C752A2">
        <w:rPr>
          <w:lang w:val="en-CA"/>
        </w:rPr>
        <w:t>] commitment to addressing health challenges like skin cancer, infections, and rare conditions.</w:t>
      </w:r>
    </w:p>
    <w:p w14:paraId="3E60437E" w14:textId="391FE620" w:rsidR="00B9252E" w:rsidRPr="002125F1" w:rsidRDefault="00B9252E" w:rsidP="00B9252E">
      <w:pPr>
        <w:numPr>
          <w:ilvl w:val="0"/>
          <w:numId w:val="1"/>
        </w:numPr>
        <w:rPr>
          <w:lang w:val="en-CA"/>
        </w:rPr>
      </w:pPr>
      <w:r w:rsidRPr="00C752A2">
        <w:rPr>
          <w:rFonts w:eastAsia="Calibri" w:cs="Calibri"/>
          <w:b/>
          <w:bCs/>
          <w:kern w:val="0"/>
          <w:lang w:val="en-CA"/>
          <w14:ligatures w14:val="none"/>
        </w:rPr>
        <w:t>Call to Collaborate:</w:t>
      </w:r>
      <w:r w:rsidRPr="00C752A2">
        <w:rPr>
          <w:rFonts w:eastAsia="Calibri" w:cs="Calibri"/>
          <w:kern w:val="0"/>
          <w:lang w:val="en-CA"/>
          <w14:ligatures w14:val="none"/>
        </w:rPr>
        <w:t xml:space="preserve"> Join the leading co-sponsors</w:t>
      </w:r>
      <w:r w:rsidR="006872B6">
        <w:rPr>
          <w:rFonts w:eastAsia="Calibri" w:cs="Calibri"/>
          <w:kern w:val="0"/>
          <w:lang w:val="en-CA"/>
          <w14:ligatures w14:val="none"/>
        </w:rPr>
        <w:t xml:space="preserve"> </w:t>
      </w:r>
      <w:r w:rsidRPr="00C752A2">
        <w:rPr>
          <w:rFonts w:eastAsia="Calibri" w:cs="Calibri"/>
          <w:kern w:val="0"/>
          <w:lang w:val="en-CA"/>
          <w14:ligatures w14:val="none"/>
        </w:rPr>
        <w:t>—</w:t>
      </w:r>
      <w:r w:rsidR="006872B6">
        <w:rPr>
          <w:rFonts w:eastAsia="Calibri" w:cs="Calibri"/>
          <w:kern w:val="0"/>
          <w:lang w:val="en-CA"/>
          <w14:ligatures w14:val="none"/>
        </w:rPr>
        <w:t xml:space="preserve"> </w:t>
      </w:r>
      <w:r w:rsidRPr="00C752A2">
        <w:rPr>
          <w:rFonts w:eastAsia="Calibri" w:cs="Calibri"/>
          <w:kern w:val="0"/>
          <w:lang w:val="en-CA"/>
          <w14:ligatures w14:val="none"/>
        </w:rPr>
        <w:t>Côte d’Ivoire, Nigeria, Togo, Micronesia</w:t>
      </w:r>
      <w:r w:rsidR="006872B6">
        <w:rPr>
          <w:rFonts w:eastAsia="Calibri" w:cs="Calibri"/>
          <w:kern w:val="0"/>
          <w:lang w:val="en-CA"/>
          <w14:ligatures w14:val="none"/>
        </w:rPr>
        <w:t xml:space="preserve">, </w:t>
      </w:r>
      <w:r w:rsidR="006872B6" w:rsidRPr="006872B6">
        <w:rPr>
          <w:rFonts w:eastAsia="Calibri" w:cs="Calibri"/>
          <w:kern w:val="0"/>
          <w14:ligatures w14:val="none"/>
        </w:rPr>
        <w:t xml:space="preserve">Ethiopia, China, Egypt, </w:t>
      </w:r>
      <w:r w:rsidR="00E0759A">
        <w:rPr>
          <w:rFonts w:eastAsia="Calibri" w:cs="Calibri"/>
          <w:kern w:val="0"/>
          <w14:ligatures w14:val="none"/>
        </w:rPr>
        <w:t xml:space="preserve">and </w:t>
      </w:r>
      <w:r w:rsidR="006872B6" w:rsidRPr="006872B6">
        <w:rPr>
          <w:rFonts w:eastAsia="Calibri" w:cs="Calibri"/>
          <w:kern w:val="0"/>
          <w14:ligatures w14:val="none"/>
        </w:rPr>
        <w:t>Colombia </w:t>
      </w:r>
      <w:r w:rsidRPr="00C752A2">
        <w:rPr>
          <w:rFonts w:eastAsia="Calibri" w:cs="Calibri"/>
          <w:kern w:val="0"/>
          <w:lang w:val="en-CA"/>
          <w14:ligatures w14:val="none"/>
        </w:rPr>
        <w:t>—</w:t>
      </w:r>
      <w:r w:rsidR="00DB2DE6">
        <w:rPr>
          <w:rFonts w:eastAsia="Calibri" w:cs="Calibri"/>
          <w:kern w:val="0"/>
          <w:lang w:val="en-CA"/>
          <w14:ligatures w14:val="none"/>
        </w:rPr>
        <w:t xml:space="preserve"> </w:t>
      </w:r>
      <w:r w:rsidRPr="00C752A2">
        <w:rPr>
          <w:rFonts w:eastAsia="Calibri" w:cs="Calibri"/>
          <w:kern w:val="0"/>
          <w:lang w:val="en-CA"/>
          <w14:ligatures w14:val="none"/>
        </w:rPr>
        <w:t>in advocating for this resolution.</w:t>
      </w:r>
    </w:p>
    <w:p w14:paraId="33002824" w14:textId="1B63A8FA" w:rsidR="00B9252E" w:rsidRPr="005929CA" w:rsidRDefault="00B9252E" w:rsidP="005929CA">
      <w:pPr>
        <w:pStyle w:val="ListParagraph"/>
        <w:spacing w:after="0" w:line="279" w:lineRule="auto"/>
        <w:ind w:left="0"/>
        <w:rPr>
          <w:rFonts w:eastAsia="Calibri" w:cs="Calibri"/>
          <w:b/>
          <w:bCs/>
          <w:lang w:val="en-CA"/>
        </w:rPr>
      </w:pPr>
      <w:r w:rsidRPr="00871FCD">
        <w:rPr>
          <w:rFonts w:eastAsia="Calibri" w:cs="Calibri"/>
          <w:b/>
          <w:bCs/>
          <w:lang w:val="en-CA"/>
        </w:rPr>
        <w:t xml:space="preserve">PROOF POINTS </w:t>
      </w:r>
      <w:r w:rsidR="005929CA">
        <w:rPr>
          <w:rFonts w:eastAsia="Calibri" w:cs="Calibri"/>
          <w:b/>
          <w:bCs/>
          <w:lang w:val="en-CA"/>
        </w:rPr>
        <w:br/>
      </w:r>
    </w:p>
    <w:p w14:paraId="2810B3BD" w14:textId="77777777" w:rsidR="00B9252E" w:rsidRPr="00C752A2" w:rsidRDefault="00B9252E" w:rsidP="00B9252E">
      <w:pPr>
        <w:numPr>
          <w:ilvl w:val="0"/>
          <w:numId w:val="2"/>
        </w:numPr>
      </w:pPr>
      <w:r>
        <w:rPr>
          <w:b/>
          <w:bCs/>
        </w:rPr>
        <w:t xml:space="preserve">Addressing </w:t>
      </w:r>
      <w:r w:rsidRPr="002125F1">
        <w:rPr>
          <w:b/>
          <w:bCs/>
        </w:rPr>
        <w:t>Stigma and Mental Health:</w:t>
      </w:r>
      <w:r w:rsidRPr="002125F1">
        <w:t xml:space="preserve"> The visible nature of skin diseases often leads to stigma, discrimination, and psychosocial distress. </w:t>
      </w:r>
      <w:r>
        <w:t xml:space="preserve">People living with skin conditions </w:t>
      </w:r>
      <w:r w:rsidRPr="002125F1">
        <w:t>frequently face anxiety, depression, and isolation</w:t>
      </w:r>
      <w:r w:rsidRPr="00C752A2">
        <w:t xml:space="preserve">. </w:t>
      </w:r>
      <w:r w:rsidRPr="002125F1">
        <w:t>Combating stigma is essential for promoting mental health and dignity for those affected</w:t>
      </w:r>
      <w:r>
        <w:t>.</w:t>
      </w:r>
    </w:p>
    <w:p w14:paraId="23CC1827" w14:textId="60DEBBB8" w:rsidR="00B9252E" w:rsidRDefault="00B9252E" w:rsidP="00B9252E">
      <w:pPr>
        <w:numPr>
          <w:ilvl w:val="0"/>
          <w:numId w:val="2"/>
        </w:numPr>
      </w:pPr>
      <w:r w:rsidRPr="00C752A2">
        <w:rPr>
          <w:b/>
          <w:bCs/>
        </w:rPr>
        <w:t>Capacity Building to Improve Diagnosis and Treatment:</w:t>
      </w:r>
      <w:r w:rsidRPr="00C752A2">
        <w:t xml:space="preserve"> Many individuals with skin diseases face delays in diagnosis due to a lack of trained healthcare professionals and limited access to healthcare facilities. High costs for treatments, especially in low-resource settings, exacerbate inequities. Expanding</w:t>
      </w:r>
      <w:r>
        <w:rPr>
          <w:rFonts w:ascii="Arial" w:hAnsi="Arial" w:cs="Arial"/>
        </w:rPr>
        <w:t xml:space="preserve"> </w:t>
      </w:r>
      <w:r w:rsidRPr="00C752A2">
        <w:rPr>
          <w:lang w:val="en-CA"/>
        </w:rPr>
        <w:t xml:space="preserve">expertise, particularly among primary health care workers, will improve </w:t>
      </w:r>
      <w:r w:rsidRPr="00C752A2">
        <w:t>access to timely, affordable care and essential medicines which is crucial to reducing the global burden.</w:t>
      </w:r>
    </w:p>
    <w:p w14:paraId="67C75660" w14:textId="5BD46220" w:rsidR="00B9252E" w:rsidRDefault="00B9252E" w:rsidP="00B9252E">
      <w:pPr>
        <w:numPr>
          <w:ilvl w:val="0"/>
          <w:numId w:val="2"/>
        </w:numPr>
      </w:pPr>
      <w:r>
        <w:rPr>
          <w:b/>
          <w:bCs/>
        </w:rPr>
        <w:t xml:space="preserve">Reducing </w:t>
      </w:r>
      <w:r w:rsidRPr="002125F1">
        <w:rPr>
          <w:b/>
          <w:bCs/>
        </w:rPr>
        <w:t>Economic Impacts:</w:t>
      </w:r>
      <w:r w:rsidRPr="002125F1">
        <w:t xml:space="preserve"> Skin diseases contribute to loss of productivity, increased healthcare costs, and socio-economic inequality. Investing in skin health yields economic benefits.</w:t>
      </w:r>
      <w:r w:rsidRPr="00C752A2">
        <w:t xml:space="preserve"> </w:t>
      </w:r>
    </w:p>
    <w:p w14:paraId="65498248" w14:textId="7DC54F1F" w:rsidR="00B9252E" w:rsidRPr="002125F1" w:rsidRDefault="00B9252E" w:rsidP="00B9252E">
      <w:pPr>
        <w:numPr>
          <w:ilvl w:val="0"/>
          <w:numId w:val="2"/>
        </w:numPr>
      </w:pPr>
      <w:r w:rsidRPr="67DF0E2A">
        <w:rPr>
          <w:b/>
          <w:bCs/>
        </w:rPr>
        <w:t>Skin Health Equity is Essential:</w:t>
      </w:r>
      <w:r>
        <w:t xml:space="preserve"> Vulnerable groups, including women, children, and underserved communities, face the greatest burden of skin diseases. Addressing these disparities is key to achieving the </w:t>
      </w:r>
      <w:hyperlink r:id="rId11" w:history="1">
        <w:r w:rsidRPr="00115E76">
          <w:rPr>
            <w:rStyle w:val="Hyperlink"/>
          </w:rPr>
          <w:t>United Nations’ Sustainable Development Goal 3 in relation to health equity</w:t>
        </w:r>
      </w:hyperlink>
      <w:r>
        <w:t>.</w:t>
      </w:r>
    </w:p>
    <w:p w14:paraId="242C874C" w14:textId="24AA1233" w:rsidR="000B0832" w:rsidRDefault="00B9252E" w:rsidP="005929CA">
      <w:pPr>
        <w:numPr>
          <w:ilvl w:val="0"/>
          <w:numId w:val="2"/>
        </w:numPr>
      </w:pPr>
      <w:r w:rsidRPr="002125F1">
        <w:rPr>
          <w:b/>
          <w:bCs/>
        </w:rPr>
        <w:t>Climate Change and Skin Health:</w:t>
      </w:r>
      <w:r w:rsidRPr="002125F1">
        <w:t xml:space="preserve"> Climate-related factors, including UV exposure, pollution, and rising temperatures, exacerbate the incidence and severity of skin diseases, especially in low-resource settings</w:t>
      </w:r>
      <w:r w:rsidRPr="002125F1">
        <w:rPr>
          <w:rFonts w:ascii="Arial" w:hAnsi="Arial" w:cs="Arial"/>
        </w:rPr>
        <w:t>​</w:t>
      </w:r>
      <w:r w:rsidRPr="002125F1">
        <w:t>.</w:t>
      </w:r>
      <w:r w:rsidRPr="00E86F6B">
        <w:t xml:space="preserve"> </w:t>
      </w:r>
      <w:r w:rsidRPr="004303F4">
        <w:t>Policymakers must integrate climate resilience into health systems to address these evolving challenges effectively.</w:t>
      </w:r>
    </w:p>
    <w:sectPr w:rsidR="000B0832" w:rsidSect="005929CA">
      <w:pgSz w:w="11906" w:h="16838"/>
      <w:pgMar w:top="180" w:right="1274" w:bottom="0" w:left="810" w:header="9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11BFC" w14:textId="77777777" w:rsidR="00692215" w:rsidRDefault="00692215" w:rsidP="00692215">
      <w:pPr>
        <w:spacing w:after="0" w:line="240" w:lineRule="auto"/>
      </w:pPr>
      <w:r>
        <w:separator/>
      </w:r>
    </w:p>
  </w:endnote>
  <w:endnote w:type="continuationSeparator" w:id="0">
    <w:p w14:paraId="49872B06" w14:textId="77777777" w:rsidR="00692215" w:rsidRDefault="00692215" w:rsidP="00692215">
      <w:pPr>
        <w:spacing w:after="0" w:line="240" w:lineRule="auto"/>
      </w:pPr>
      <w:r>
        <w:continuationSeparator/>
      </w:r>
    </w:p>
  </w:endnote>
  <w:endnote w:type="continuationNotice" w:id="1">
    <w:p w14:paraId="094C964D" w14:textId="77777777" w:rsidR="00692215" w:rsidRDefault="006922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A83DB" w14:textId="77777777" w:rsidR="00692215" w:rsidRDefault="00692215" w:rsidP="00692215">
      <w:pPr>
        <w:spacing w:after="0" w:line="240" w:lineRule="auto"/>
      </w:pPr>
      <w:r>
        <w:separator/>
      </w:r>
    </w:p>
  </w:footnote>
  <w:footnote w:type="continuationSeparator" w:id="0">
    <w:p w14:paraId="00AFFAC1" w14:textId="77777777" w:rsidR="00692215" w:rsidRDefault="00692215" w:rsidP="00692215">
      <w:pPr>
        <w:spacing w:after="0" w:line="240" w:lineRule="auto"/>
      </w:pPr>
      <w:r>
        <w:continuationSeparator/>
      </w:r>
    </w:p>
  </w:footnote>
  <w:footnote w:type="continuationNotice" w:id="1">
    <w:p w14:paraId="1C395BAA" w14:textId="77777777" w:rsidR="00692215" w:rsidRDefault="0069221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B54017"/>
    <w:multiLevelType w:val="multilevel"/>
    <w:tmpl w:val="C88E8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3DA2230"/>
    <w:multiLevelType w:val="multilevel"/>
    <w:tmpl w:val="BBC4F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29942194">
    <w:abstractNumId w:val="0"/>
  </w:num>
  <w:num w:numId="2" w16cid:durableId="1358191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52E"/>
    <w:rsid w:val="000274C3"/>
    <w:rsid w:val="00057A0D"/>
    <w:rsid w:val="000B0832"/>
    <w:rsid w:val="000B49FB"/>
    <w:rsid w:val="000E3434"/>
    <w:rsid w:val="00136561"/>
    <w:rsid w:val="001E5EBA"/>
    <w:rsid w:val="002206A2"/>
    <w:rsid w:val="002A635B"/>
    <w:rsid w:val="00575DC8"/>
    <w:rsid w:val="005929CA"/>
    <w:rsid w:val="0059756C"/>
    <w:rsid w:val="00607055"/>
    <w:rsid w:val="006411A2"/>
    <w:rsid w:val="006872B6"/>
    <w:rsid w:val="00692215"/>
    <w:rsid w:val="0069550F"/>
    <w:rsid w:val="0076596D"/>
    <w:rsid w:val="00836EF7"/>
    <w:rsid w:val="00856433"/>
    <w:rsid w:val="009F0292"/>
    <w:rsid w:val="00AC2AAB"/>
    <w:rsid w:val="00AD0FE2"/>
    <w:rsid w:val="00AD5FF2"/>
    <w:rsid w:val="00B9252E"/>
    <w:rsid w:val="00BF0444"/>
    <w:rsid w:val="00CB3EEE"/>
    <w:rsid w:val="00DB2DE6"/>
    <w:rsid w:val="00E0759A"/>
    <w:rsid w:val="00E30D07"/>
    <w:rsid w:val="00F01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CA69F7"/>
  <w15:chartTrackingRefBased/>
  <w15:docId w15:val="{A3E38478-C0E5-4953-B310-3EC71BBC6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252E"/>
    <w:pPr>
      <w:spacing w:after="160" w:line="278" w:lineRule="auto"/>
    </w:pPr>
    <w:rPr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25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25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25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25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25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252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252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252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252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25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25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25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252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252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252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252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252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252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252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25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25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25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25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252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252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252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25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252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252E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925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925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252E"/>
    <w:rPr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B9252E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252E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922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2215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922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2215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lobalgoals.org/goals/3-good-health-and-well-being/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8" ma:contentTypeDescription="Create a new document." ma:contentTypeScope="" ma:versionID="c81e35b6cbdb514dc92525f9e0b0d7a4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68515611e031ee0d6014e13cf856c778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51150B-19DF-4B9C-B011-D523C4F7534B}">
  <ds:schemaRefs>
    <ds:schemaRef ds:uri="http://schemas.microsoft.com/office/2006/metadata/properties"/>
    <ds:schemaRef ds:uri="http://schemas.microsoft.com/office/infopath/2007/PartnerControls"/>
    <ds:schemaRef ds:uri="9447ddb2-11bc-479f-b66f-651b29fc54ad"/>
    <ds:schemaRef ds:uri="1f6921c3-db26-47a8-8888-0844255b0391"/>
  </ds:schemaRefs>
</ds:datastoreItem>
</file>

<file path=customXml/itemProps2.xml><?xml version="1.0" encoding="utf-8"?>
<ds:datastoreItem xmlns:ds="http://schemas.openxmlformats.org/officeDocument/2006/customXml" ds:itemID="{4825748B-28E0-4B41-AC89-4ADD192093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6AE07D-F12A-4061-92A7-4136542E00D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401</Words>
  <Characters>2289</Characters>
  <Application>Microsoft Office Word</Application>
  <DocSecurity>0</DocSecurity>
  <Lines>19</Lines>
  <Paragraphs>5</Paragraphs>
  <ScaleCrop>false</ScaleCrop>
  <Company/>
  <LinksUpToDate>false</LinksUpToDate>
  <CharactersWithSpaces>2685</CharactersWithSpaces>
  <SharedDoc>false</SharedDoc>
  <HLinks>
    <vt:vector size="6" baseType="variant">
      <vt:variant>
        <vt:i4>2490478</vt:i4>
      </vt:variant>
      <vt:variant>
        <vt:i4>0</vt:i4>
      </vt:variant>
      <vt:variant>
        <vt:i4>0</vt:i4>
      </vt:variant>
      <vt:variant>
        <vt:i4>5</vt:i4>
      </vt:variant>
      <vt:variant>
        <vt:lpwstr>https://www.globalgoals.org/goals/3-good-health-and-well-being/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Catriona Grant</dc:creator>
  <cp:keywords/>
  <dc:description/>
  <cp:lastModifiedBy>Visnja Zaborski Breton</cp:lastModifiedBy>
  <cp:revision>17</cp:revision>
  <dcterms:created xsi:type="dcterms:W3CDTF">2025-02-06T12:42:00Z</dcterms:created>
  <dcterms:modified xsi:type="dcterms:W3CDTF">2025-02-11T20:07:00Z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  <property fmtid="{D5CDD505-2E9C-101B-9397-08002B2CF9AE}" pid="3" name="MediaServiceImageTags">
    <vt:lpwstr/>
  </property>
</Properties>
</file>